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B" w:rsidRPr="00990879" w:rsidRDefault="008D36EB" w:rsidP="008D36EB">
      <w:pPr>
        <w:jc w:val="center"/>
        <w:rPr>
          <w:szCs w:val="30"/>
        </w:rPr>
      </w:pPr>
      <w:r w:rsidRPr="00990879">
        <w:rPr>
          <w:szCs w:val="30"/>
        </w:rPr>
        <w:t>УВД ГОМЕЛЬСКОГО ОБЛИСПОЛКОМА</w:t>
      </w:r>
    </w:p>
    <w:p w:rsidR="008D36EB" w:rsidRPr="00990879" w:rsidRDefault="008D36EB" w:rsidP="008D36EB">
      <w:pPr>
        <w:jc w:val="center"/>
        <w:rPr>
          <w:szCs w:val="30"/>
        </w:rPr>
      </w:pPr>
      <w:r w:rsidRPr="00990879">
        <w:rPr>
          <w:szCs w:val="30"/>
        </w:rPr>
        <w:t>КРИМИНАЛЬНАЯ МИЛИЦИЯ</w:t>
      </w:r>
    </w:p>
    <w:p w:rsidR="0008756E" w:rsidRPr="00990879" w:rsidRDefault="00554463" w:rsidP="0008756E">
      <w:pPr>
        <w:jc w:val="center"/>
        <w:rPr>
          <w:szCs w:val="30"/>
        </w:rPr>
      </w:pPr>
      <w:r w:rsidRPr="00990879">
        <w:rPr>
          <w:szCs w:val="30"/>
        </w:rPr>
        <w:t>УПРАВЛЕНИЕ ПО ПРОТИВОДЕЙСТВИЮ КИБЕРПРЕСТУПНОСТИ</w:t>
      </w: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jc w:val="center"/>
        <w:rPr>
          <w:szCs w:val="30"/>
        </w:rPr>
      </w:pPr>
      <w:r w:rsidRPr="00990879">
        <w:rPr>
          <w:szCs w:val="30"/>
        </w:rPr>
        <w:t>ОПОРНЫЙ ПЛАН-КОНСПЕКТ</w:t>
      </w: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jc w:val="center"/>
        <w:rPr>
          <w:szCs w:val="30"/>
        </w:rPr>
      </w:pPr>
      <w:r w:rsidRPr="00990879">
        <w:rPr>
          <w:szCs w:val="30"/>
        </w:rPr>
        <w:t>Тема:</w:t>
      </w:r>
    </w:p>
    <w:p w:rsidR="0008756E" w:rsidRPr="00990879" w:rsidRDefault="0008756E" w:rsidP="00956685">
      <w:pPr>
        <w:jc w:val="center"/>
        <w:rPr>
          <w:i/>
          <w:szCs w:val="30"/>
        </w:rPr>
      </w:pPr>
      <w:r w:rsidRPr="00990879">
        <w:rPr>
          <w:rFonts w:eastAsia="Times New Roman"/>
          <w:szCs w:val="30"/>
          <w:lang w:eastAsia="ru-RU"/>
        </w:rPr>
        <w:t>«</w:t>
      </w:r>
      <w:r w:rsidR="00554463" w:rsidRPr="00990879">
        <w:rPr>
          <w:rFonts w:eastAsia="Times New Roman"/>
          <w:kern w:val="36"/>
          <w:szCs w:val="30"/>
          <w:lang w:eastAsia="ru-RU"/>
        </w:rPr>
        <w:t>Что такое фишинг? Как защитить себя от фишинга</w:t>
      </w:r>
      <w:r w:rsidRPr="00990879">
        <w:rPr>
          <w:rFonts w:eastAsia="Times New Roman"/>
          <w:szCs w:val="30"/>
          <w:lang w:eastAsia="ru-RU"/>
        </w:rPr>
        <w:t>»</w:t>
      </w: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rPr>
          <w:szCs w:val="30"/>
        </w:rPr>
      </w:pPr>
    </w:p>
    <w:p w:rsidR="0008756E" w:rsidRPr="00990879" w:rsidRDefault="0008756E" w:rsidP="0008756E">
      <w:pPr>
        <w:jc w:val="center"/>
        <w:rPr>
          <w:szCs w:val="30"/>
        </w:rPr>
      </w:pPr>
    </w:p>
    <w:p w:rsidR="0008756E" w:rsidRPr="00990879" w:rsidRDefault="0008756E" w:rsidP="0008756E">
      <w:pPr>
        <w:jc w:val="center"/>
        <w:rPr>
          <w:szCs w:val="30"/>
        </w:rPr>
      </w:pPr>
    </w:p>
    <w:p w:rsidR="0008756E" w:rsidRPr="00990879" w:rsidRDefault="0008756E" w:rsidP="0008756E">
      <w:pPr>
        <w:jc w:val="center"/>
        <w:rPr>
          <w:szCs w:val="30"/>
        </w:rPr>
      </w:pPr>
      <w:r w:rsidRPr="00990879">
        <w:rPr>
          <w:szCs w:val="30"/>
        </w:rPr>
        <w:t>Гомель</w:t>
      </w:r>
    </w:p>
    <w:p w:rsidR="00225E9D" w:rsidRPr="00990879" w:rsidRDefault="00225E9D" w:rsidP="0008756E">
      <w:pPr>
        <w:jc w:val="center"/>
        <w:rPr>
          <w:szCs w:val="30"/>
        </w:rPr>
      </w:pPr>
      <w:r w:rsidRPr="00990879">
        <w:rPr>
          <w:szCs w:val="30"/>
        </w:rPr>
        <w:t>202</w:t>
      </w:r>
      <w:r w:rsidR="00990879">
        <w:rPr>
          <w:szCs w:val="30"/>
        </w:rPr>
        <w:t>3</w:t>
      </w:r>
      <w:r w:rsidRPr="00990879">
        <w:rPr>
          <w:szCs w:val="30"/>
        </w:rPr>
        <w:t xml:space="preserve"> год</w:t>
      </w:r>
    </w:p>
    <w:p w:rsidR="0008756E" w:rsidRPr="00990879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E35E16" w:rsidRPr="003D27EC" w:rsidRDefault="00E35E16" w:rsidP="00E35E16">
      <w:pPr>
        <w:pStyle w:val="31"/>
        <w:shd w:val="clear" w:color="auto" w:fill="auto"/>
        <w:spacing w:before="0" w:line="341" w:lineRule="exact"/>
        <w:ind w:left="40" w:right="-1" w:firstLine="700"/>
        <w:jc w:val="both"/>
        <w:rPr>
          <w:sz w:val="30"/>
          <w:szCs w:val="30"/>
        </w:rPr>
      </w:pPr>
      <w:r w:rsidRPr="003D27EC">
        <w:rPr>
          <w:sz w:val="30"/>
          <w:szCs w:val="30"/>
        </w:rPr>
        <w:lastRenderedPageBreak/>
        <w:t xml:space="preserve">Динамика оперативной обстановки по линии противодействия киберпреступности за 2022 год в сравнении аналогичным периодом 2021 года свидетельствует о снижении (-10,6%; с 2145 до 1917) количества зарегистрированных </w:t>
      </w:r>
      <w:r>
        <w:rPr>
          <w:sz w:val="30"/>
          <w:szCs w:val="30"/>
        </w:rPr>
        <w:t>кибер</w:t>
      </w:r>
      <w:r w:rsidRPr="003D27EC">
        <w:rPr>
          <w:sz w:val="30"/>
          <w:szCs w:val="30"/>
        </w:rPr>
        <w:t xml:space="preserve">преступлений, по республике снижение составило -9,8% (с 16446 до 14839). </w:t>
      </w:r>
    </w:p>
    <w:p w:rsidR="005E7418" w:rsidRPr="00990879" w:rsidRDefault="005E7418" w:rsidP="008E72BA">
      <w:pPr>
        <w:ind w:firstLine="708"/>
        <w:rPr>
          <w:szCs w:val="30"/>
        </w:rPr>
      </w:pPr>
    </w:p>
    <w:p w:rsidR="00AD1606" w:rsidRPr="00990879" w:rsidRDefault="00E35E16" w:rsidP="00AD1606">
      <w:pPr>
        <w:ind w:firstLine="708"/>
        <w:rPr>
          <w:i/>
          <w:szCs w:val="30"/>
        </w:rPr>
      </w:pPr>
      <w:r>
        <w:rPr>
          <w:szCs w:val="30"/>
        </w:rPr>
        <w:t xml:space="preserve">Однако </w:t>
      </w:r>
      <w:r w:rsidR="008E72BA" w:rsidRPr="00990879">
        <w:rPr>
          <w:szCs w:val="30"/>
        </w:rPr>
        <w:t>развитие IT-отрасли</w:t>
      </w:r>
      <w:r>
        <w:rPr>
          <w:szCs w:val="30"/>
        </w:rPr>
        <w:t xml:space="preserve"> </w:t>
      </w:r>
      <w:r w:rsidR="00AD1606" w:rsidRPr="00990879">
        <w:rPr>
          <w:szCs w:val="30"/>
        </w:rPr>
        <w:t xml:space="preserve">и </w:t>
      </w:r>
      <w:r>
        <w:rPr>
          <w:szCs w:val="30"/>
        </w:rPr>
        <w:t xml:space="preserve">финансово-кредитной сферы способствуют </w:t>
      </w:r>
      <w:bookmarkStart w:id="0" w:name="_GoBack"/>
      <w:bookmarkEnd w:id="0"/>
      <w:r w:rsidR="008E72BA" w:rsidRPr="00990879">
        <w:rPr>
          <w:szCs w:val="30"/>
        </w:rPr>
        <w:t xml:space="preserve">сохранению тенденции </w:t>
      </w:r>
      <w:r w:rsidR="00E1165D" w:rsidRPr="00990879">
        <w:rPr>
          <w:szCs w:val="30"/>
        </w:rPr>
        <w:t xml:space="preserve">совершения </w:t>
      </w:r>
      <w:r w:rsidR="008E72BA" w:rsidRPr="00990879">
        <w:rPr>
          <w:szCs w:val="30"/>
        </w:rPr>
        <w:t xml:space="preserve">преступлений по направлению </w:t>
      </w:r>
      <w:r w:rsidR="00D15DF1" w:rsidRPr="00990879">
        <w:rPr>
          <w:szCs w:val="30"/>
        </w:rPr>
        <w:t>противодействия киберпреступности</w:t>
      </w:r>
      <w:r w:rsidR="008E72BA" w:rsidRPr="00990879">
        <w:rPr>
          <w:szCs w:val="30"/>
        </w:rPr>
        <w:t xml:space="preserve">. </w:t>
      </w:r>
    </w:p>
    <w:p w:rsidR="00956685" w:rsidRPr="00990879" w:rsidRDefault="00956685" w:rsidP="00956685">
      <w:pPr>
        <w:shd w:val="clear" w:color="auto" w:fill="FFFFFF"/>
        <w:spacing w:before="300" w:after="100" w:afterAutospacing="1"/>
        <w:ind w:firstLine="709"/>
        <w:rPr>
          <w:rFonts w:eastAsia="Times New Roman"/>
          <w:szCs w:val="30"/>
          <w:lang w:eastAsia="ru-RU"/>
        </w:rPr>
      </w:pPr>
      <w:r w:rsidRPr="00990879">
        <w:rPr>
          <w:rFonts w:eastAsia="Times New Roman"/>
          <w:szCs w:val="30"/>
          <w:lang w:eastAsia="ru-RU"/>
        </w:rPr>
        <w:t xml:space="preserve">В национальном сегменте сети Интернет Республики Беларусь наблюдается значительное повышение мошеннической активности, связанной с использованием </w:t>
      </w:r>
      <w:r w:rsidRPr="00990879">
        <w:rPr>
          <w:rFonts w:eastAsia="Times New Roman"/>
          <w:b/>
          <w:szCs w:val="30"/>
          <w:lang w:eastAsia="ru-RU"/>
        </w:rPr>
        <w:t>фишинговых страниц</w:t>
      </w:r>
      <w:r w:rsidRPr="00990879">
        <w:rPr>
          <w:rFonts w:eastAsia="Times New Roman"/>
          <w:szCs w:val="30"/>
          <w:lang w:eastAsia="ru-RU"/>
        </w:rPr>
        <w:t xml:space="preserve"> и даже целых сайтов.</w:t>
      </w:r>
      <w:r w:rsidR="00990879" w:rsidRPr="00990879">
        <w:rPr>
          <w:rFonts w:eastAsia="Times New Roman"/>
          <w:szCs w:val="30"/>
          <w:lang w:eastAsia="ru-RU"/>
        </w:rPr>
        <w:t xml:space="preserve"> В Гомельской области данным методом социальной инженерии «Фишингом» совершено более 60% всех зарегистрированных хищений денежных средств (ст. 212 УК Республики Беларусь)</w:t>
      </w:r>
      <w:r w:rsidR="00B15F1C">
        <w:rPr>
          <w:rFonts w:eastAsia="Times New Roman"/>
          <w:szCs w:val="30"/>
          <w:lang w:eastAsia="ru-RU"/>
        </w:rPr>
        <w:t>.</w:t>
      </w:r>
    </w:p>
    <w:p w:rsidR="00956685" w:rsidRPr="00990879" w:rsidRDefault="00956685" w:rsidP="00956685">
      <w:pPr>
        <w:shd w:val="clear" w:color="auto" w:fill="FFFFFF"/>
        <w:spacing w:before="300" w:after="100" w:afterAutospacing="1"/>
        <w:ind w:firstLine="709"/>
        <w:rPr>
          <w:rFonts w:eastAsia="Times New Roman"/>
          <w:szCs w:val="30"/>
          <w:lang w:eastAsia="ru-RU"/>
        </w:rPr>
      </w:pPr>
      <w:r w:rsidRPr="00990879">
        <w:rPr>
          <w:rFonts w:eastAsia="Times New Roman"/>
          <w:szCs w:val="30"/>
          <w:lang w:eastAsia="ru-RU"/>
        </w:rPr>
        <w:t xml:space="preserve">Целью данной разновидности фишинга является получение </w:t>
      </w:r>
      <w:r w:rsidRPr="00990879">
        <w:rPr>
          <w:rFonts w:eastAsia="Times New Roman"/>
          <w:szCs w:val="30"/>
          <w:lang w:eastAsia="ru-RU"/>
        </w:rPr>
        <w:br/>
        <w:t xml:space="preserve">не только учетных данных от каких-либо сервисов (логин и пароль), </w:t>
      </w:r>
      <w:r w:rsidRPr="00990879">
        <w:rPr>
          <w:rFonts w:eastAsia="Times New Roman"/>
          <w:szCs w:val="30"/>
          <w:lang w:eastAsia="ru-RU"/>
        </w:rPr>
        <w:br/>
        <w:t>но и данных платежной карты (номер, срок действия, имя и фамилия держателя и CVC2/CVV2 код).</w:t>
      </w:r>
    </w:p>
    <w:p w:rsidR="00956685" w:rsidRPr="00990879" w:rsidRDefault="00956685" w:rsidP="00956685">
      <w:pPr>
        <w:shd w:val="clear" w:color="auto" w:fill="FFFFFF"/>
        <w:spacing w:before="300" w:after="100" w:afterAutospacing="1"/>
        <w:ind w:firstLine="709"/>
        <w:rPr>
          <w:rFonts w:eastAsia="Times New Roman"/>
          <w:szCs w:val="30"/>
          <w:lang w:eastAsia="ru-RU"/>
        </w:rPr>
      </w:pPr>
      <w:r w:rsidRPr="00990879">
        <w:rPr>
          <w:rFonts w:eastAsia="Times New Roman"/>
          <w:szCs w:val="30"/>
          <w:lang w:eastAsia="ru-RU"/>
        </w:rPr>
        <w:t>Также стоит отметить, что продуманный целевой фишинг</w:t>
      </w:r>
      <w:r w:rsidRPr="00990879">
        <w:rPr>
          <w:rFonts w:eastAsia="Times New Roman"/>
          <w:szCs w:val="30"/>
          <w:lang w:eastAsia="ru-RU"/>
        </w:rPr>
        <w:br/>
        <w:t xml:space="preserve">не обходится без использования социальной инженерии. Причем если раньше в основном происходила рассылка фишинговых писем </w:t>
      </w:r>
      <w:r w:rsidRPr="00990879">
        <w:rPr>
          <w:rFonts w:eastAsia="Times New Roman"/>
          <w:szCs w:val="30"/>
          <w:lang w:eastAsia="ru-RU"/>
        </w:rPr>
        <w:br/>
        <w:t xml:space="preserve">на электронную почту, где была возможность блокировать массовые рассылки, то теперь злоумышленники используют еще мессенджеры </w:t>
      </w:r>
      <w:r w:rsidRPr="00990879">
        <w:rPr>
          <w:rFonts w:eastAsia="Times New Roman"/>
          <w:szCs w:val="30"/>
          <w:lang w:eastAsia="ru-RU"/>
        </w:rPr>
        <w:br/>
        <w:t>и социальные сети, что значительно расширяет целевую аудиторию.</w:t>
      </w:r>
    </w:p>
    <w:p w:rsidR="00A56963" w:rsidRPr="00990879" w:rsidRDefault="00A56963" w:rsidP="005F7D27">
      <w:pPr>
        <w:shd w:val="clear" w:color="auto" w:fill="FFFFFF"/>
        <w:spacing w:before="300" w:after="100" w:afterAutospacing="1"/>
        <w:ind w:firstLine="709"/>
        <w:rPr>
          <w:szCs w:val="30"/>
        </w:rPr>
      </w:pPr>
      <w:r w:rsidRPr="00990879">
        <w:rPr>
          <w:b/>
          <w:bCs/>
          <w:szCs w:val="30"/>
        </w:rPr>
        <w:t>Фишинг</w:t>
      </w:r>
      <w:r w:rsidRPr="00990879">
        <w:rPr>
          <w:szCs w:val="30"/>
        </w:rPr>
        <w:t> — это распространенный способ интернет-мошенничества. Хакеры используют его, чтобы получить доступ к конфиденциальной информации других людей: их учетным записям и данным банковских карт.</w:t>
      </w:r>
    </w:p>
    <w:p w:rsidR="00A56963" w:rsidRPr="00990879" w:rsidRDefault="00A56963" w:rsidP="005F7D27">
      <w:pPr>
        <w:pStyle w:val="a3"/>
        <w:shd w:val="clear" w:color="auto" w:fill="FFFFFF"/>
        <w:spacing w:before="120" w:before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Фишинговые мошенники действуют по отработанной схеме: закидывают «наживку» — письмо, сообщение, ссылку на сайт — и пытаются «поймать» доверчивых пользователей. Поэтому неудивительно, что сам термин произошел от англоязычного phishing, которое созвучно со словом fishing — «рыбалка». Замена f на ph — отсылка к оригинальной форме хакерства фрикингу, или телефонному взлому (phreaking).</w:t>
      </w:r>
    </w:p>
    <w:p w:rsidR="00A56963" w:rsidRPr="00990879" w:rsidRDefault="00A56963" w:rsidP="005F7D2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990879">
        <w:rPr>
          <w:spacing w:val="-6"/>
          <w:sz w:val="30"/>
          <w:szCs w:val="30"/>
        </w:rPr>
        <w:t>Виды фишинговых атак</w:t>
      </w:r>
      <w:r w:rsidR="00990879" w:rsidRPr="00990879">
        <w:rPr>
          <w:spacing w:val="-6"/>
          <w:sz w:val="30"/>
          <w:szCs w:val="30"/>
        </w:rPr>
        <w:t>.</w:t>
      </w:r>
    </w:p>
    <w:p w:rsidR="00A56963" w:rsidRPr="00990879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90879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>Почтовый фишинг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Злоумышленники отправляют пользователям письма под видом известного бренда: подделывают адрес, чтобы он напоминал официальный. Получатель нажимает на ссылку и переходит на поддельный сайт или загружает документ с вирусом.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Одна из вариаций почтового фишинга — </w:t>
      </w:r>
      <w:r w:rsidRPr="00990879">
        <w:rPr>
          <w:b/>
          <w:bCs/>
          <w:sz w:val="30"/>
          <w:szCs w:val="30"/>
        </w:rPr>
        <w:t>клон-фишинг</w:t>
      </w:r>
      <w:r w:rsidRPr="00990879">
        <w:rPr>
          <w:sz w:val="30"/>
          <w:szCs w:val="30"/>
        </w:rPr>
        <w:t>. Мошенники определяют, какими программами и магазинами вы часто пользуетесь, а затем отправляют письма якобы от этих брендов.</w:t>
      </w:r>
    </w:p>
    <w:p w:rsidR="00A56963" w:rsidRPr="00990879" w:rsidRDefault="00A56963" w:rsidP="005F7D27">
      <w:pPr>
        <w:shd w:val="clear" w:color="auto" w:fill="FFFFFF"/>
        <w:ind w:firstLine="709"/>
        <w:rPr>
          <w:szCs w:val="30"/>
        </w:rPr>
      </w:pPr>
      <w:r w:rsidRPr="00990879">
        <w:rPr>
          <w:noProof/>
          <w:szCs w:val="30"/>
          <w:lang w:eastAsia="ru-RU"/>
        </w:rPr>
        <w:drawing>
          <wp:inline distT="0" distB="0" distL="0" distR="0" wp14:anchorId="3FFA8856" wp14:editId="094D3485">
            <wp:extent cx="4381500" cy="3400226"/>
            <wp:effectExtent l="0" t="0" r="0" b="0"/>
            <wp:docPr id="9" name="Рисунок 9" descr="Пример фишингового пись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фишингового письм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96" cy="341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990879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Пример фишингового письма, замаскированного под письмо от службы безопасности Gmail. При наведении на кнопку «Сменить пароль» отображается фишинговая ссылка. </w:t>
      </w:r>
      <w:r w:rsidR="00D519D5" w:rsidRPr="00990879">
        <w:rPr>
          <w:sz w:val="30"/>
          <w:szCs w:val="30"/>
        </w:rPr>
        <w:t xml:space="preserve"> </w:t>
      </w:r>
    </w:p>
    <w:p w:rsidR="005F7D27" w:rsidRPr="00990879" w:rsidRDefault="005F7D27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6963" w:rsidRPr="00990879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90879">
        <w:rPr>
          <w:rFonts w:ascii="Times New Roman" w:hAnsi="Times New Roman" w:cs="Times New Roman"/>
          <w:b/>
          <w:color w:val="auto"/>
          <w:sz w:val="30"/>
          <w:szCs w:val="30"/>
        </w:rPr>
        <w:t>Телефонный фишинг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Этот тип атаки разделяется на два подвида: вишинг и смишинг.</w:t>
      </w:r>
      <w:r w:rsidRPr="00990879">
        <w:rPr>
          <w:b/>
          <w:bCs/>
          <w:sz w:val="30"/>
          <w:szCs w:val="30"/>
        </w:rPr>
        <w:t> 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b/>
          <w:bCs/>
          <w:sz w:val="30"/>
          <w:szCs w:val="30"/>
        </w:rPr>
        <w:t>Голосовой фишинг</w:t>
      </w:r>
      <w:r w:rsidRPr="00990879">
        <w:rPr>
          <w:sz w:val="30"/>
          <w:szCs w:val="30"/>
        </w:rPr>
        <w:t>, или вишинг (vishing) предполагает разговор по телефону. Преступник звонит жертве, давит на нее и создает повышенное чувство срочности, чтобы человек сообщил конфиденциальные данные.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Мошенники часто представляются сотрудниками банков: они сообщают о заявках на кредит или подозрительных переводах, угрожают блокировкой, а затем требуют сообщить смс-код или оформить подозрительный перевод.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В результате люди теряют все свои накопления. Так, в 202</w:t>
      </w:r>
      <w:r w:rsidR="00D519D5" w:rsidRPr="00990879">
        <w:rPr>
          <w:sz w:val="30"/>
          <w:szCs w:val="30"/>
        </w:rPr>
        <w:t>2</w:t>
      </w:r>
      <w:r w:rsidRPr="00990879">
        <w:rPr>
          <w:sz w:val="30"/>
          <w:szCs w:val="30"/>
        </w:rPr>
        <w:t xml:space="preserve"> году с помощью голосового фишинга мошенники </w:t>
      </w:r>
      <w:hyperlink r:id="rId9" w:tgtFrame="_blank" w:history="1">
        <w:r w:rsidRPr="00990879">
          <w:rPr>
            <w:rStyle w:val="ac"/>
            <w:color w:val="auto"/>
            <w:sz w:val="30"/>
            <w:szCs w:val="30"/>
          </w:rPr>
          <w:t>украли</w:t>
        </w:r>
      </w:hyperlink>
      <w:r w:rsidRPr="00990879">
        <w:rPr>
          <w:sz w:val="30"/>
          <w:szCs w:val="30"/>
        </w:rPr>
        <w:t> у одн</w:t>
      </w:r>
      <w:r w:rsidR="00D519D5" w:rsidRPr="00990879">
        <w:rPr>
          <w:sz w:val="30"/>
          <w:szCs w:val="30"/>
        </w:rPr>
        <w:t>их пенсионеров из г. Мозыря 120 тысяч белорусских рублей</w:t>
      </w:r>
      <w:r w:rsidRPr="00990879">
        <w:rPr>
          <w:sz w:val="30"/>
          <w:szCs w:val="30"/>
        </w:rPr>
        <w:t>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lastRenderedPageBreak/>
        <w:t>В </w:t>
      </w:r>
      <w:r w:rsidRPr="00990879">
        <w:rPr>
          <w:b/>
          <w:bCs/>
          <w:sz w:val="30"/>
          <w:szCs w:val="30"/>
        </w:rPr>
        <w:t>смишинге</w:t>
      </w:r>
      <w:r w:rsidRPr="00990879">
        <w:rPr>
          <w:sz w:val="30"/>
          <w:szCs w:val="30"/>
        </w:rPr>
        <w:t> (smishing) вместо звонков используют СМС-сообщения с вредоносными ссылками, которые маскируют под купоны и розыгрыши.</w:t>
      </w:r>
    </w:p>
    <w:p w:rsidR="00A56963" w:rsidRPr="00990879" w:rsidRDefault="00A56963" w:rsidP="005F7D27">
      <w:pPr>
        <w:shd w:val="clear" w:color="auto" w:fill="FFFFFF"/>
        <w:ind w:firstLine="709"/>
        <w:rPr>
          <w:szCs w:val="30"/>
        </w:rPr>
      </w:pPr>
      <w:r w:rsidRPr="00990879">
        <w:rPr>
          <w:noProof/>
          <w:szCs w:val="30"/>
          <w:lang w:eastAsia="ru-RU"/>
        </w:rPr>
        <w:drawing>
          <wp:inline distT="0" distB="0" distL="0" distR="0" wp14:anchorId="71E48DA8" wp14:editId="681B60D6">
            <wp:extent cx="5715000" cy="4114800"/>
            <wp:effectExtent l="0" t="0" r="0" b="0"/>
            <wp:docPr id="8" name="Рисунок 8" descr="Пример фишингового SM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фишингового SM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Пример фишингового сообщения: справа переписка с настоящим банком, слева — с мошенниками, которые переставили буквы в названии банка местами. </w:t>
      </w:r>
      <w:r w:rsidR="00D519D5" w:rsidRPr="00990879">
        <w:rPr>
          <w:sz w:val="30"/>
          <w:szCs w:val="30"/>
        </w:rPr>
        <w:t xml:space="preserve"> </w:t>
      </w:r>
    </w:p>
    <w:p w:rsidR="00903C59" w:rsidRPr="00990879" w:rsidRDefault="00903C59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6963" w:rsidRPr="00990879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90879">
        <w:rPr>
          <w:rFonts w:ascii="Times New Roman" w:hAnsi="Times New Roman" w:cs="Times New Roman"/>
          <w:b/>
          <w:color w:val="auto"/>
          <w:sz w:val="30"/>
          <w:szCs w:val="30"/>
        </w:rPr>
        <w:t>Фишинг в социальных сетях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Такие мошенники создают поддельные аккаунты в Instagram*, ВКонтакте, Facebook*, Twitter. Хакеры выдают себя за знакомого жертвы или аккаунт известной компании. Они присылают сообщения со ссылками на поддельные сайты, запрашивают личную информацию через Facebook*-приложения, отмечают на изображениях с призывом перейти на сайт.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Смежный способ фишинга — мошенничество в мессенджерах: Telegram, WhatsApp и Viber. Через них хакеры рассылают сообщения якобы от популярных компаний в попытке завладеть вашими личными данными.</w:t>
      </w:r>
    </w:p>
    <w:p w:rsidR="0076095C" w:rsidRPr="00990879" w:rsidRDefault="00D519D5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 xml:space="preserve">Примером таких мошеннических действий служит создание </w:t>
      </w:r>
      <w:r w:rsidR="0076095C" w:rsidRPr="00990879">
        <w:rPr>
          <w:sz w:val="30"/>
          <w:szCs w:val="30"/>
        </w:rPr>
        <w:t>поддельных аккаунтов от имени известных компаний, которые призывают ответить на некоторые вопросы и затем получить приз. Обязательно для получения приза необходимо заполнить свои личные данные и реквизиты банковской карты. Завладев такой в дальнейшем злоумышленники ее используют в преступных целях.</w:t>
      </w:r>
    </w:p>
    <w:p w:rsidR="005F7D27" w:rsidRPr="00990879" w:rsidRDefault="005F7D27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6963" w:rsidRPr="00990879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90879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>Веб-фишинг</w:t>
      </w:r>
    </w:p>
    <w:p w:rsidR="00A56963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Главный метод этого вида — </w:t>
      </w:r>
      <w:r w:rsidRPr="00990879">
        <w:rPr>
          <w:b/>
          <w:bCs/>
          <w:sz w:val="30"/>
          <w:szCs w:val="30"/>
        </w:rPr>
        <w:t>подмена сайта</w:t>
      </w:r>
      <w:r w:rsidRPr="00990879">
        <w:rPr>
          <w:sz w:val="30"/>
          <w:szCs w:val="30"/>
        </w:rPr>
        <w:t>. Хакер создает страницу, практически не отличимую от сайта крупного бренда</w:t>
      </w:r>
      <w:r w:rsidR="00B15F1C">
        <w:rPr>
          <w:sz w:val="30"/>
          <w:szCs w:val="30"/>
        </w:rPr>
        <w:t xml:space="preserve">, </w:t>
      </w:r>
      <w:r w:rsidRPr="00990879">
        <w:rPr>
          <w:sz w:val="30"/>
          <w:szCs w:val="30"/>
        </w:rPr>
        <w:t>компании</w:t>
      </w:r>
      <w:r w:rsidR="00B15F1C">
        <w:rPr>
          <w:sz w:val="30"/>
          <w:szCs w:val="30"/>
        </w:rPr>
        <w:t xml:space="preserve"> либо интернет-банкинга банковского учреждения.</w:t>
      </w:r>
      <w:r w:rsidRPr="00990879">
        <w:rPr>
          <w:sz w:val="30"/>
          <w:szCs w:val="30"/>
        </w:rPr>
        <w:t xml:space="preserve"> Вы используете свою учетную запись для входа, и злоумышленник получает доступ к реальному аккаунту.</w:t>
      </w:r>
    </w:p>
    <w:p w:rsidR="00B15F1C" w:rsidRPr="00B15F1C" w:rsidRDefault="00B15F1C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Самой распространенной фишинговой страницей, является </w:t>
      </w:r>
      <w:r w:rsidRPr="00B15F1C">
        <w:rPr>
          <w:sz w:val="30"/>
          <w:szCs w:val="30"/>
        </w:rPr>
        <w:t>поддельная страница интернет-банкинга банковского учреждения.</w:t>
      </w:r>
    </w:p>
    <w:p w:rsidR="00B15F1C" w:rsidRPr="00B15F1C" w:rsidRDefault="00B15F1C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5F1C">
        <w:rPr>
          <w:b/>
          <w:bCs/>
          <w:color w:val="000000"/>
          <w:sz w:val="30"/>
          <w:szCs w:val="30"/>
        </w:rPr>
        <w:t>Примерный скриншот фишинговой страницы</w:t>
      </w:r>
    </w:p>
    <w:p w:rsidR="00B15F1C" w:rsidRDefault="00B15F1C" w:rsidP="00B15F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72280">
        <w:rPr>
          <w:rFonts w:ascii="Arial" w:hAnsi="Arial" w:cs="Arial"/>
          <w:noProof/>
          <w:color w:val="2A5885"/>
          <w:sz w:val="26"/>
          <w:szCs w:val="26"/>
        </w:rPr>
        <w:drawing>
          <wp:inline distT="0" distB="0" distL="0" distR="0" wp14:anchorId="7717B3DC" wp14:editId="635BF3CF">
            <wp:extent cx="3895725" cy="4467225"/>
            <wp:effectExtent l="0" t="0" r="9525" b="9525"/>
            <wp:docPr id="1" name="Рисунок 1" descr="Вниманию клиентов «Беларусбанка». Как выглядит фишинговая страница интернет-банкинг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клиентов «Беларусбанка». Как выглядит фишинговая страница интернет-банкинг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6" b="3279"/>
                    <a:stretch/>
                  </pic:blipFill>
                  <pic:spPr bwMode="auto">
                    <a:xfrm>
                      <a:off x="0" y="0"/>
                      <a:ext cx="3904177" cy="44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F1C" w:rsidRPr="00B15F1C" w:rsidRDefault="00B15F1C" w:rsidP="00B15F1C">
      <w:pPr>
        <w:shd w:val="clear" w:color="auto" w:fill="FFFFFF"/>
        <w:spacing w:line="330" w:lineRule="atLeast"/>
        <w:ind w:firstLine="709"/>
        <w:rPr>
          <w:rFonts w:eastAsia="Times New Roman"/>
          <w:color w:val="000000"/>
          <w:szCs w:val="30"/>
          <w:lang w:eastAsia="ru-RU"/>
        </w:rPr>
      </w:pPr>
      <w:r w:rsidRPr="00B15F1C">
        <w:rPr>
          <w:rFonts w:eastAsia="Times New Roman"/>
          <w:color w:val="000000"/>
          <w:szCs w:val="30"/>
          <w:lang w:eastAsia="ru-RU"/>
        </w:rPr>
        <w:t xml:space="preserve">Особое внимание </w:t>
      </w:r>
      <w:r>
        <w:rPr>
          <w:rFonts w:eastAsia="Times New Roman"/>
          <w:color w:val="000000"/>
          <w:szCs w:val="30"/>
          <w:lang w:eastAsia="ru-RU"/>
        </w:rPr>
        <w:t>следует</w:t>
      </w:r>
      <w:r w:rsidRPr="00B15F1C">
        <w:rPr>
          <w:rFonts w:eastAsia="Times New Roman"/>
          <w:color w:val="000000"/>
          <w:szCs w:val="30"/>
          <w:lang w:eastAsia="ru-RU"/>
        </w:rPr>
        <w:t xml:space="preserve"> обратить на адрес, указанный в адресной строке.</w:t>
      </w:r>
    </w:p>
    <w:p w:rsidR="00B15F1C" w:rsidRPr="00B15F1C" w:rsidRDefault="00B15F1C" w:rsidP="00B15F1C">
      <w:pPr>
        <w:shd w:val="clear" w:color="auto" w:fill="FFFFFF"/>
        <w:spacing w:line="330" w:lineRule="atLeast"/>
        <w:ind w:firstLine="709"/>
        <w:rPr>
          <w:rFonts w:eastAsia="Times New Roman"/>
          <w:color w:val="000000"/>
          <w:szCs w:val="30"/>
          <w:lang w:eastAsia="ru-RU"/>
        </w:rPr>
      </w:pPr>
      <w:r w:rsidRPr="00B15F1C">
        <w:rPr>
          <w:rFonts w:eastAsia="Times New Roman"/>
          <w:color w:val="000000"/>
          <w:szCs w:val="30"/>
          <w:lang w:eastAsia="ru-RU"/>
        </w:rPr>
        <w:t>На официальном </w:t>
      </w:r>
      <w:hyperlink r:id="rId14" w:tgtFrame="_blank" w:history="1">
        <w:r w:rsidRPr="00B15F1C">
          <w:rPr>
            <w:rFonts w:eastAsia="Times New Roman"/>
            <w:color w:val="2A5885"/>
            <w:szCs w:val="30"/>
            <w:u w:val="single"/>
            <w:lang w:eastAsia="ru-RU"/>
          </w:rPr>
          <w:t>сайте «Беларусбанка»</w:t>
        </w:r>
      </w:hyperlink>
      <w:r w:rsidRPr="00B15F1C">
        <w:rPr>
          <w:rFonts w:eastAsia="Times New Roman"/>
          <w:color w:val="000000"/>
          <w:szCs w:val="30"/>
          <w:lang w:eastAsia="ru-RU"/>
        </w:rPr>
        <w:t> также размещена информация о том, что в последнее время возросло число случаев мошеннических действий со счетами клиентов банка с применением фишинговых сайтов – ресурсов, чьи адреса очень похожи по написанию на настоящее доменное имя Интернет-банкинга «Беларусбанка», а интерфейсы копируют визуальное оформление реальных страниц.</w:t>
      </w:r>
    </w:p>
    <w:p w:rsidR="00B15F1C" w:rsidRPr="00B15F1C" w:rsidRDefault="009D2E15" w:rsidP="00B15F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не редко используют фишинговый</w:t>
      </w:r>
      <w:r w:rsidRPr="00990879">
        <w:rPr>
          <w:sz w:val="30"/>
          <w:szCs w:val="30"/>
        </w:rPr>
        <w:t xml:space="preserve"> сайт, замаскированного под страницу обновления Google Chrome.</w:t>
      </w:r>
    </w:p>
    <w:p w:rsidR="00A56963" w:rsidRPr="00990879" w:rsidRDefault="00A56963" w:rsidP="005F7D27">
      <w:pPr>
        <w:shd w:val="clear" w:color="auto" w:fill="FFFFFF"/>
        <w:ind w:firstLine="709"/>
        <w:rPr>
          <w:szCs w:val="30"/>
        </w:rPr>
      </w:pPr>
      <w:r w:rsidRPr="00990879">
        <w:rPr>
          <w:noProof/>
          <w:szCs w:val="30"/>
          <w:lang w:eastAsia="ru-RU"/>
        </w:rPr>
        <w:lastRenderedPageBreak/>
        <w:drawing>
          <wp:inline distT="0" distB="0" distL="0" distR="0" wp14:anchorId="7D5EE6DA" wp14:editId="3CCB35BA">
            <wp:extent cx="5161353" cy="3743325"/>
            <wp:effectExtent l="0" t="0" r="1270" b="0"/>
            <wp:docPr id="6" name="Рисунок 6" descr="Пример фишингового сайт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фишингового сайт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26" cy="37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990879" w:rsidRDefault="00A56963" w:rsidP="005F7D27">
      <w:pPr>
        <w:pStyle w:val="wp-caption-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Адрес страницы не имеет никакого отношения к браузеру. </w:t>
      </w:r>
      <w:r w:rsidR="0076095C" w:rsidRPr="00990879">
        <w:rPr>
          <w:sz w:val="30"/>
          <w:szCs w:val="30"/>
        </w:rPr>
        <w:t xml:space="preserve"> </w:t>
      </w:r>
    </w:p>
    <w:p w:rsidR="00A56963" w:rsidRPr="00990879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У веб-фишинга много вариаций.</w:t>
      </w:r>
    </w:p>
    <w:p w:rsidR="00A56963" w:rsidRPr="00990879" w:rsidRDefault="00A56963" w:rsidP="005F7D27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b/>
          <w:bCs/>
          <w:szCs w:val="30"/>
        </w:rPr>
        <w:t>Фишинг через поисковые системы</w:t>
      </w:r>
      <w:r w:rsidRPr="00990879">
        <w:rPr>
          <w:szCs w:val="30"/>
        </w:rPr>
        <w:t xml:space="preserve">. Такие мошенники </w:t>
      </w:r>
      <w:r w:rsidR="0076095C" w:rsidRPr="00990879">
        <w:rPr>
          <w:szCs w:val="30"/>
        </w:rPr>
        <w:t>выбирают</w:t>
      </w:r>
      <w:r w:rsidRPr="00990879">
        <w:rPr>
          <w:szCs w:val="30"/>
        </w:rPr>
        <w:t xml:space="preserve"> людей, желающих что-то купить: их просят ввести конфиденциальную информацию, которую перехватывает хакер.</w:t>
      </w:r>
    </w:p>
    <w:p w:rsidR="005F7D27" w:rsidRPr="00990879" w:rsidRDefault="00A56963" w:rsidP="0099087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b/>
          <w:bCs/>
          <w:szCs w:val="30"/>
        </w:rPr>
        <w:t>Всплывающие окна</w:t>
      </w:r>
      <w:r w:rsidRPr="00990879">
        <w:rPr>
          <w:szCs w:val="30"/>
        </w:rPr>
        <w:t> или уведомления веб-браузера. Когда человек кликает на кнопку «разрешить», на устройс</w:t>
      </w:r>
      <w:r w:rsidR="005F7D27" w:rsidRPr="00990879">
        <w:rPr>
          <w:szCs w:val="30"/>
        </w:rPr>
        <w:t>тво загружается вредоносный код.</w:t>
      </w:r>
    </w:p>
    <w:p w:rsidR="00A56963" w:rsidRPr="00990879" w:rsidRDefault="00A56963" w:rsidP="005F7D27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990879">
        <w:rPr>
          <w:spacing w:val="-6"/>
          <w:sz w:val="30"/>
          <w:szCs w:val="30"/>
        </w:rPr>
        <w:t>Как распознать фишинг-атаки и не попасться на удочку</w:t>
      </w:r>
    </w:p>
    <w:p w:rsidR="00A56963" w:rsidRPr="00990879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b/>
          <w:bCs/>
          <w:sz w:val="30"/>
          <w:szCs w:val="30"/>
        </w:rPr>
        <w:t>Обучайтесь сами и обучайте сотрудников. </w:t>
      </w:r>
      <w:r w:rsidRPr="00990879">
        <w:rPr>
          <w:sz w:val="30"/>
          <w:szCs w:val="30"/>
        </w:rPr>
        <w:t>Вот список подозрительных «флажков», которые указывают на фишинговое письмо: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Письмо создает иллюзию срочности и вызывает тревогу.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Письмо обезличено, к отправителю не обращаются по имени (этот пункт может не соблюдаться при использовании целевого фишинга).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В письме есть грамматические и орфографические ошибки.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Письмо пришло от подразделения или от сотрудника, который прежде с вами не общался, либо в письме содержится нехарактерная просьба.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К письму прикреплен zip-файл или большое изображение.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Адрес почты вызывает подозрения. Например, организация использует адреса в виде name@example.com, а письмо пришло с адреса name.example@gmail.com. Либо в имени сотрудника есть опечатки.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Ссылки встроены в текст или сокращены, либо при наведении на ссылку отображается другой адрес.</w:t>
      </w:r>
    </w:p>
    <w:p w:rsidR="00A56963" w:rsidRPr="00990879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lastRenderedPageBreak/>
        <w:t>Отправитель пишет с личной электронной почты вместо рабочей.</w:t>
      </w:r>
    </w:p>
    <w:p w:rsidR="00A56963" w:rsidRPr="00990879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А вот как определить фишинговый сайт:</w:t>
      </w:r>
    </w:p>
    <w:p w:rsidR="00A56963" w:rsidRPr="00990879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Веб-адрес написан с ошибками: например: appel.com вместо apple.com.</w:t>
      </w:r>
    </w:p>
    <w:p w:rsidR="00A56963" w:rsidRPr="00990879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В адресе сайта стоит http вместо https.</w:t>
      </w:r>
    </w:p>
    <w:p w:rsidR="00A56963" w:rsidRPr="00990879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У адреса неправильный домен верхнего уровня: например, .org вместо .</w:t>
      </w:r>
      <w:r w:rsidR="005F7D27" w:rsidRPr="00990879">
        <w:rPr>
          <w:szCs w:val="30"/>
          <w:lang w:val="en-US"/>
        </w:rPr>
        <w:t>by</w:t>
      </w:r>
      <w:r w:rsidRPr="00990879">
        <w:rPr>
          <w:szCs w:val="30"/>
        </w:rPr>
        <w:t>.</w:t>
      </w:r>
    </w:p>
    <w:p w:rsidR="00A56963" w:rsidRPr="00990879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Логотип компании плохого качества.</w:t>
      </w:r>
    </w:p>
    <w:p w:rsidR="00A56963" w:rsidRPr="00990879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Браузер предупреждает, что сайт небезопасный.</w:t>
      </w:r>
    </w:p>
    <w:p w:rsidR="005F7D27" w:rsidRPr="00990879" w:rsidRDefault="005F7D27" w:rsidP="005F7D27">
      <w:pPr>
        <w:shd w:val="clear" w:color="auto" w:fill="FFFFFF"/>
        <w:tabs>
          <w:tab w:val="left" w:pos="993"/>
        </w:tabs>
        <w:ind w:left="709"/>
        <w:rPr>
          <w:szCs w:val="30"/>
        </w:rPr>
      </w:pPr>
    </w:p>
    <w:p w:rsidR="00A56963" w:rsidRPr="00990879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b/>
          <w:bCs/>
          <w:sz w:val="30"/>
          <w:szCs w:val="30"/>
        </w:rPr>
        <w:t>Подключите двухфакторную аутентификацию.</w:t>
      </w:r>
      <w:r w:rsidRPr="00990879">
        <w:rPr>
          <w:sz w:val="30"/>
          <w:szCs w:val="30"/>
        </w:rPr>
        <w:t> Двухфакторная аутентификация, помимо пароля, обычно требует:</w:t>
      </w:r>
    </w:p>
    <w:p w:rsidR="00A56963" w:rsidRPr="00990879" w:rsidRDefault="00A56963" w:rsidP="005F7D27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ввести код, который пришел на почту, в смс или в push-уведомлении;</w:t>
      </w:r>
    </w:p>
    <w:p w:rsidR="00A56963" w:rsidRPr="00990879" w:rsidRDefault="00A56963" w:rsidP="005F7D27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подтвердить вход на другом устройстве;</w:t>
      </w:r>
    </w:p>
    <w:p w:rsidR="00A56963" w:rsidRPr="00990879" w:rsidRDefault="00A56963" w:rsidP="005F7D27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rPr>
          <w:szCs w:val="30"/>
        </w:rPr>
      </w:pPr>
      <w:r w:rsidRPr="00990879">
        <w:rPr>
          <w:szCs w:val="30"/>
        </w:rPr>
        <w:t>подтвердить вход через биометрические данные — отпечаток пальца или сканирование лица.</w:t>
      </w:r>
    </w:p>
    <w:p w:rsidR="00A56963" w:rsidRPr="00990879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Так как злоумышленники чаще всего охотятся за логинами и паролями, такая защита личных и рабочих аккаунтов пресечет многие попытки украсть данные.</w:t>
      </w:r>
    </w:p>
    <w:p w:rsidR="005F7D27" w:rsidRPr="00990879" w:rsidRDefault="005F7D27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6963" w:rsidRPr="00990879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b/>
          <w:bCs/>
          <w:sz w:val="30"/>
          <w:szCs w:val="30"/>
        </w:rPr>
        <w:t>Регулярно обновляйте софт. </w:t>
      </w:r>
      <w:r w:rsidRPr="00990879">
        <w:rPr>
          <w:sz w:val="30"/>
          <w:szCs w:val="30"/>
        </w:rPr>
        <w:t>Злоумышленники часто используют уязвимости программного обеспечения. Чтобы избежать проблем, регулярно устанавливайте обновления, которые устраняют эти недостатки.</w:t>
      </w:r>
    </w:p>
    <w:p w:rsidR="005F7D27" w:rsidRPr="00990879" w:rsidRDefault="005F7D27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6963" w:rsidRPr="00990879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b/>
          <w:bCs/>
          <w:sz w:val="30"/>
          <w:szCs w:val="30"/>
        </w:rPr>
        <w:t>Установите надежный антивирус. </w:t>
      </w:r>
      <w:r w:rsidRPr="00990879">
        <w:rPr>
          <w:sz w:val="30"/>
          <w:szCs w:val="30"/>
        </w:rPr>
        <w:t>Антивирусные программы сегодня не только сканируют загружаемые программы на предмет вредоносных кодов, но и могут определять фишинговые сайты.</w:t>
      </w:r>
    </w:p>
    <w:p w:rsidR="00A56963" w:rsidRPr="00990879" w:rsidRDefault="00A56963" w:rsidP="005F7D27">
      <w:pPr>
        <w:shd w:val="clear" w:color="auto" w:fill="FFFFFF"/>
        <w:ind w:firstLine="709"/>
        <w:rPr>
          <w:szCs w:val="30"/>
        </w:rPr>
      </w:pPr>
      <w:r w:rsidRPr="00990879">
        <w:rPr>
          <w:noProof/>
          <w:szCs w:val="30"/>
          <w:lang w:eastAsia="ru-RU"/>
        </w:rPr>
        <w:lastRenderedPageBreak/>
        <w:drawing>
          <wp:inline distT="0" distB="0" distL="0" distR="0" wp14:anchorId="5AD8F636" wp14:editId="506A670F">
            <wp:extent cx="5295790" cy="4640711"/>
            <wp:effectExtent l="0" t="0" r="635" b="7620"/>
            <wp:docPr id="5" name="Рисунок 5" descr="Предупреждение антивируса о фишинг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дупреждение антивируса о фишинг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94" cy="46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990879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Nod32 предупреждает, что вы пытаетесь зайти на фишинговый сайт</w:t>
      </w:r>
    </w:p>
    <w:p w:rsidR="005F7D27" w:rsidRPr="00990879" w:rsidRDefault="005F7D27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b/>
          <w:bCs/>
          <w:sz w:val="30"/>
          <w:szCs w:val="30"/>
        </w:rPr>
        <w:t>Подключите почтовые фильтры</w:t>
      </w:r>
      <w:r w:rsidRPr="00990879">
        <w:rPr>
          <w:sz w:val="30"/>
          <w:szCs w:val="30"/>
        </w:rPr>
        <w:t>. Фишинговые мошенники часто делают массовые рассылки, поэтому хороший почтовый фильтр пометит их как </w:t>
      </w:r>
      <w:hyperlink r:id="rId19" w:tgtFrame="_blank" w:history="1">
        <w:r w:rsidRPr="00990879">
          <w:rPr>
            <w:rStyle w:val="ac"/>
            <w:color w:val="auto"/>
            <w:sz w:val="30"/>
            <w:szCs w:val="30"/>
          </w:rPr>
          <w:t>спам-рассылку</w:t>
        </w:r>
      </w:hyperlink>
      <w:r w:rsidRPr="00990879">
        <w:rPr>
          <w:sz w:val="30"/>
          <w:szCs w:val="30"/>
        </w:rPr>
        <w:t>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Кроме того, киберпреступники часто прячут вредоносный код в активном содержимом PDF-файла или в коде — вы можете настроить почтовый клиент или антивирус так, чтобы сервис проверял такие вложения.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У разных почтовых клиентов фильтры настраиваются по-разному. Например, в почте Gmail можно помечать подозрительные письма ярлыками или сразу удалять их, а в Microsoft Exchange Online — основательно проверять вложения.</w:t>
      </w:r>
    </w:p>
    <w:p w:rsidR="00A56963" w:rsidRPr="00990879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Чаще всего отрегулировать почтовые фильтры можно в настройках почтовых клиентов в разделах «Фильтры» или «Правила».</w:t>
      </w:r>
    </w:p>
    <w:p w:rsidR="00A56963" w:rsidRPr="00990879" w:rsidRDefault="00A56963" w:rsidP="005F7D27">
      <w:pPr>
        <w:shd w:val="clear" w:color="auto" w:fill="FFFFFF"/>
        <w:ind w:firstLine="709"/>
        <w:rPr>
          <w:szCs w:val="30"/>
        </w:rPr>
      </w:pPr>
      <w:r w:rsidRPr="00990879">
        <w:rPr>
          <w:noProof/>
          <w:szCs w:val="30"/>
          <w:lang w:eastAsia="ru-RU"/>
        </w:rPr>
        <w:lastRenderedPageBreak/>
        <w:drawing>
          <wp:inline distT="0" distB="0" distL="0" distR="0" wp14:anchorId="1D008471" wp14:editId="37E59C4C">
            <wp:extent cx="3790950" cy="2744490"/>
            <wp:effectExtent l="0" t="0" r="0" b="0"/>
            <wp:docPr id="4" name="Рисунок 4" descr="Инструкция по настройке почтовых фильтров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кция по настройке почтовых фильтров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26" cy="27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990879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Пример фильтров, которые можно настроить в Gmail</w:t>
      </w:r>
    </w:p>
    <w:p w:rsidR="00A56963" w:rsidRPr="00990879" w:rsidRDefault="00A56963" w:rsidP="005F7D27">
      <w:pPr>
        <w:shd w:val="clear" w:color="auto" w:fill="FFFFFF"/>
        <w:ind w:firstLine="709"/>
        <w:rPr>
          <w:szCs w:val="30"/>
        </w:rPr>
      </w:pPr>
      <w:r w:rsidRPr="00990879">
        <w:rPr>
          <w:noProof/>
          <w:szCs w:val="30"/>
          <w:lang w:eastAsia="ru-RU"/>
        </w:rPr>
        <w:drawing>
          <wp:inline distT="0" distB="0" distL="0" distR="0" wp14:anchorId="7EA9E0C1" wp14:editId="56204173">
            <wp:extent cx="3683185" cy="2514600"/>
            <wp:effectExtent l="0" t="0" r="0" b="0"/>
            <wp:docPr id="3" name="Рисунок 3" descr="Варианты правил фильтрации почтовых вложени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рианты правил фильтрации почтовых вложени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88" cy="252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sz w:val="30"/>
          <w:szCs w:val="30"/>
        </w:rPr>
        <w:t>Пример настройки правил для вложений в Microsoft Exchange Online</w:t>
      </w:r>
    </w:p>
    <w:p w:rsidR="00990879" w:rsidRPr="00990879" w:rsidRDefault="00990879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6963" w:rsidRPr="00990879" w:rsidRDefault="00A56963" w:rsidP="00990879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pacing w:val="-6"/>
          <w:sz w:val="30"/>
          <w:szCs w:val="30"/>
        </w:rPr>
      </w:pPr>
      <w:r w:rsidRPr="00990879">
        <w:rPr>
          <w:spacing w:val="-6"/>
          <w:sz w:val="30"/>
          <w:szCs w:val="30"/>
        </w:rPr>
        <w:t>Главные мысли</w:t>
      </w:r>
    </w:p>
    <w:p w:rsidR="006E43BE" w:rsidRDefault="00A56963" w:rsidP="009D2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0879">
        <w:rPr>
          <w:noProof/>
          <w:sz w:val="30"/>
          <w:szCs w:val="30"/>
        </w:rPr>
        <w:drawing>
          <wp:inline distT="0" distB="0" distL="0" distR="0" wp14:anchorId="2E7BC400" wp14:editId="5D1B0B11">
            <wp:extent cx="5194642" cy="2809875"/>
            <wp:effectExtent l="0" t="0" r="6350" b="0"/>
            <wp:docPr id="2" name="Рисунок 2" descr="Фишинг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шинг эт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40" cy="28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79">
        <w:rPr>
          <w:sz w:val="30"/>
          <w:szCs w:val="30"/>
        </w:rPr>
        <w:t> </w:t>
      </w:r>
    </w:p>
    <w:p w:rsidR="00810090" w:rsidRPr="00CA1523" w:rsidRDefault="00810090" w:rsidP="00810090">
      <w:pPr>
        <w:pStyle w:val="a3"/>
        <w:ind w:firstLine="709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lastRenderedPageBreak/>
        <w:t>Правила информационной безопасности</w:t>
      </w:r>
      <w:r w:rsidRPr="00CA1523">
        <w:rPr>
          <w:rStyle w:val="a4"/>
          <w:sz w:val="30"/>
          <w:szCs w:val="30"/>
        </w:rPr>
        <w:t>:</w:t>
      </w:r>
      <w:r w:rsidRPr="00CA1523">
        <w:rPr>
          <w:sz w:val="30"/>
          <w:szCs w:val="30"/>
        </w:rPr>
        <w:t xml:space="preserve"> </w:t>
      </w:r>
    </w:p>
    <w:p w:rsidR="00810090" w:rsidRPr="00CA1523" w:rsidRDefault="00810090" w:rsidP="00810090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при использовании торгов</w:t>
      </w:r>
      <w:r>
        <w:rPr>
          <w:sz w:val="30"/>
          <w:szCs w:val="30"/>
        </w:rPr>
        <w:t>ых</w:t>
      </w:r>
      <w:r w:rsidRPr="00CA15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интернет-площадок </w:t>
      </w:r>
      <w:r w:rsidRPr="00CA1523">
        <w:rPr>
          <w:sz w:val="30"/>
          <w:szCs w:val="30"/>
        </w:rPr>
        <w:t xml:space="preserve">совершайте </w:t>
      </w:r>
      <w:r>
        <w:rPr>
          <w:sz w:val="30"/>
          <w:szCs w:val="30"/>
        </w:rPr>
        <w:br/>
      </w:r>
      <w:r w:rsidRPr="00CA1523">
        <w:rPr>
          <w:sz w:val="30"/>
          <w:szCs w:val="30"/>
        </w:rPr>
        <w:t xml:space="preserve">все действия исключительно на </w:t>
      </w:r>
      <w:r>
        <w:rPr>
          <w:sz w:val="30"/>
          <w:szCs w:val="30"/>
        </w:rPr>
        <w:t>самих платформах</w:t>
      </w:r>
      <w:r w:rsidRPr="00CA1523">
        <w:rPr>
          <w:sz w:val="30"/>
          <w:szCs w:val="30"/>
        </w:rPr>
        <w:t xml:space="preserve"> объявлений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br/>
        <w:t>не переходите для общения с потенциальным покупателем или продавцом в мессенджеры «</w:t>
      </w:r>
      <w:r>
        <w:rPr>
          <w:sz w:val="30"/>
          <w:szCs w:val="30"/>
          <w:lang w:val="en-US"/>
        </w:rPr>
        <w:t>Viber</w:t>
      </w:r>
      <w:r>
        <w:rPr>
          <w:sz w:val="30"/>
          <w:szCs w:val="30"/>
        </w:rPr>
        <w:t>», «</w:t>
      </w:r>
      <w:r>
        <w:rPr>
          <w:sz w:val="30"/>
          <w:szCs w:val="30"/>
          <w:lang w:val="en-US"/>
        </w:rPr>
        <w:t>WatsApp</w:t>
      </w:r>
      <w:r>
        <w:rPr>
          <w:sz w:val="30"/>
          <w:szCs w:val="30"/>
        </w:rPr>
        <w:t>», «</w:t>
      </w:r>
      <w:r>
        <w:rPr>
          <w:sz w:val="30"/>
          <w:szCs w:val="30"/>
          <w:lang w:val="en-US"/>
        </w:rPr>
        <w:t>Telegram</w:t>
      </w:r>
      <w:r>
        <w:rPr>
          <w:sz w:val="30"/>
          <w:szCs w:val="30"/>
        </w:rPr>
        <w:t>»</w:t>
      </w:r>
      <w:r w:rsidRPr="00CA1523">
        <w:rPr>
          <w:sz w:val="30"/>
          <w:szCs w:val="30"/>
        </w:rPr>
        <w:t>;</w:t>
      </w:r>
    </w:p>
    <w:p w:rsidR="00810090" w:rsidRDefault="00810090" w:rsidP="00810090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не переходите по ссылкам, которые высылают неизвестные собеседники;</w:t>
      </w:r>
    </w:p>
    <w:p w:rsidR="00810090" w:rsidRPr="00E8258E" w:rsidRDefault="00810090" w:rsidP="0081009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открывайте подозрительные ссылки, файлы от незнакомцев </w:t>
      </w:r>
      <w:r>
        <w:rPr>
          <w:sz w:val="30"/>
          <w:szCs w:val="30"/>
        </w:rPr>
        <w:br/>
        <w:t xml:space="preserve">в почте и социальных сетях; </w:t>
      </w:r>
    </w:p>
    <w:p w:rsidR="00810090" w:rsidRPr="00CA1523" w:rsidRDefault="00810090" w:rsidP="00810090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не предоставляйте третьим лицам сведения об учетной записи </w:t>
      </w:r>
      <w:r>
        <w:rPr>
          <w:sz w:val="30"/>
          <w:szCs w:val="30"/>
        </w:rPr>
        <w:br/>
      </w:r>
      <w:r w:rsidRPr="00CA1523">
        <w:rPr>
          <w:sz w:val="30"/>
          <w:szCs w:val="30"/>
        </w:rPr>
        <w:t>в интернет-банкинге и мобильном банкинге;</w:t>
      </w:r>
    </w:p>
    <w:p w:rsidR="00810090" w:rsidRDefault="00810090" w:rsidP="00810090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никому ни под каким предлогом не передавайте реквизиты своих банковских карт, в том числе CVV-код;</w:t>
      </w:r>
    </w:p>
    <w:p w:rsidR="00810090" w:rsidRPr="00CA1523" w:rsidRDefault="00810090" w:rsidP="0081009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устанавливайте приложения на свой мобильный телефон по просьбе третьих лиц, даже если они представляются сотрудниками банка или органов внутренних дел; </w:t>
      </w:r>
    </w:p>
    <w:p w:rsidR="00810090" w:rsidRDefault="00810090" w:rsidP="00810090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если вам звонят </w:t>
      </w:r>
      <w:r>
        <w:rPr>
          <w:sz w:val="30"/>
          <w:szCs w:val="30"/>
        </w:rPr>
        <w:t>и просят предоставить реквизиты банковской платежной карты</w:t>
      </w:r>
      <w:r w:rsidRPr="00CA1523">
        <w:rPr>
          <w:sz w:val="30"/>
          <w:szCs w:val="30"/>
        </w:rPr>
        <w:t>, представляясь сотрудниками банка</w:t>
      </w:r>
      <w:r>
        <w:rPr>
          <w:sz w:val="30"/>
          <w:szCs w:val="30"/>
        </w:rPr>
        <w:t>, правоохранительных органов, либо иных государственных организаций</w:t>
      </w:r>
      <w:r w:rsidRPr="00CA1523">
        <w:rPr>
          <w:sz w:val="30"/>
          <w:szCs w:val="30"/>
        </w:rPr>
        <w:t xml:space="preserve">, прекратите данный разговор и, при необходимости, перезвоните </w:t>
      </w:r>
      <w:r>
        <w:rPr>
          <w:sz w:val="30"/>
          <w:szCs w:val="30"/>
        </w:rPr>
        <w:br/>
      </w:r>
      <w:r w:rsidRPr="00CA1523">
        <w:rPr>
          <w:sz w:val="30"/>
          <w:szCs w:val="30"/>
        </w:rPr>
        <w:t xml:space="preserve">в клиентскую службу вашего банка (номер указан </w:t>
      </w:r>
      <w:r>
        <w:rPr>
          <w:sz w:val="30"/>
          <w:szCs w:val="30"/>
        </w:rPr>
        <w:br/>
      </w:r>
      <w:r w:rsidRPr="00CA1523">
        <w:rPr>
          <w:sz w:val="30"/>
          <w:szCs w:val="30"/>
        </w:rPr>
        <w:t>на банковской карте) для уточнения всех вопросов;</w:t>
      </w:r>
    </w:p>
    <w:p w:rsidR="00810090" w:rsidRPr="00CA1523" w:rsidRDefault="00810090" w:rsidP="00810090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помните, что сотрудник банка никогда не будет получать информацию у клиента о </w:t>
      </w:r>
      <w:r>
        <w:rPr>
          <w:sz w:val="30"/>
          <w:szCs w:val="30"/>
        </w:rPr>
        <w:t>реквизитах банковской карты</w:t>
      </w:r>
      <w:r w:rsidRPr="00CA1523">
        <w:rPr>
          <w:sz w:val="30"/>
          <w:szCs w:val="30"/>
        </w:rPr>
        <w:t>, тем более посредством телефонного звонка;</w:t>
      </w:r>
    </w:p>
    <w:p w:rsidR="00810090" w:rsidRDefault="00810090" w:rsidP="00810090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в случае утери банковской платежной карты обратитесь в банк для ее блокировки</w:t>
      </w:r>
      <w:r>
        <w:rPr>
          <w:sz w:val="30"/>
          <w:szCs w:val="30"/>
        </w:rPr>
        <w:t>;</w:t>
      </w:r>
    </w:p>
    <w:p w:rsidR="00810090" w:rsidRDefault="00810090" w:rsidP="0081009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вводите реквизиты банковской карты на интернет-ресурсах, кроме проверенных;</w:t>
      </w:r>
    </w:p>
    <w:p w:rsidR="00810090" w:rsidRPr="00810090" w:rsidRDefault="00810090" w:rsidP="0081009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подключайте двухфакторную аутентификацию и используйте услугу «3</w:t>
      </w:r>
      <w:r>
        <w:rPr>
          <w:sz w:val="30"/>
          <w:szCs w:val="30"/>
          <w:lang w:val="en-US"/>
        </w:rPr>
        <w:t>D</w:t>
      </w:r>
      <w:r w:rsidRPr="00913963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Secure</w:t>
      </w:r>
      <w:r>
        <w:rPr>
          <w:sz w:val="30"/>
          <w:szCs w:val="30"/>
        </w:rPr>
        <w:t xml:space="preserve">». </w:t>
      </w:r>
    </w:p>
    <w:sectPr w:rsidR="00810090" w:rsidRPr="00810090" w:rsidSect="006B4DC4">
      <w:headerReference w:type="default" r:id="rId25"/>
      <w:foot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23" w:rsidRDefault="00660E23" w:rsidP="00CB4F26">
      <w:r>
        <w:separator/>
      </w:r>
    </w:p>
  </w:endnote>
  <w:endnote w:type="continuationSeparator" w:id="0">
    <w:p w:rsidR="00660E23" w:rsidRDefault="00660E23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7" w:rsidRDefault="00B17387" w:rsidP="00CB4F26">
    <w:pPr>
      <w:pStyle w:val="a9"/>
      <w:jc w:val="right"/>
    </w:pPr>
  </w:p>
  <w:p w:rsidR="00B17387" w:rsidRDefault="00554463" w:rsidP="00CB4F26">
    <w:pPr>
      <w:pStyle w:val="a9"/>
      <w:jc w:val="right"/>
    </w:pPr>
    <w:r>
      <w:t>УПК</w:t>
    </w:r>
    <w:r w:rsidR="00B17387">
      <w:t xml:space="preserve"> КМ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23" w:rsidRDefault="00660E23" w:rsidP="00CB4F26">
      <w:r>
        <w:separator/>
      </w:r>
    </w:p>
  </w:footnote>
  <w:footnote w:type="continuationSeparator" w:id="0">
    <w:p w:rsidR="00660E23" w:rsidRDefault="00660E23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1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2EE"/>
    <w:multiLevelType w:val="multilevel"/>
    <w:tmpl w:val="89B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B33733"/>
    <w:multiLevelType w:val="multilevel"/>
    <w:tmpl w:val="9E3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A2CD4"/>
    <w:multiLevelType w:val="multilevel"/>
    <w:tmpl w:val="DE4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6576B"/>
    <w:multiLevelType w:val="multilevel"/>
    <w:tmpl w:val="F7FC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E20BA0"/>
    <w:multiLevelType w:val="multilevel"/>
    <w:tmpl w:val="4C2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"/>
  </w:num>
  <w:num w:numId="21">
    <w:abstractNumId w:val="3"/>
  </w:num>
  <w:num w:numId="22">
    <w:abstractNumId w:val="24"/>
  </w:num>
  <w:num w:numId="23">
    <w:abstractNumId w:val="20"/>
  </w:num>
  <w:num w:numId="24">
    <w:abstractNumId w:val="14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1"/>
    <w:rsid w:val="0008756E"/>
    <w:rsid w:val="000E3F3B"/>
    <w:rsid w:val="000F3F72"/>
    <w:rsid w:val="001040D6"/>
    <w:rsid w:val="00114589"/>
    <w:rsid w:val="001447E0"/>
    <w:rsid w:val="00147F11"/>
    <w:rsid w:val="001537EF"/>
    <w:rsid w:val="00172FF9"/>
    <w:rsid w:val="001D44BD"/>
    <w:rsid w:val="001E0C1A"/>
    <w:rsid w:val="001F7BF0"/>
    <w:rsid w:val="00225E9D"/>
    <w:rsid w:val="002376A9"/>
    <w:rsid w:val="00270C55"/>
    <w:rsid w:val="00285F5A"/>
    <w:rsid w:val="002A500D"/>
    <w:rsid w:val="00300092"/>
    <w:rsid w:val="00401A9D"/>
    <w:rsid w:val="00411276"/>
    <w:rsid w:val="0042046C"/>
    <w:rsid w:val="00462A36"/>
    <w:rsid w:val="004D354F"/>
    <w:rsid w:val="004E06E5"/>
    <w:rsid w:val="005328C8"/>
    <w:rsid w:val="00550D96"/>
    <w:rsid w:val="00554463"/>
    <w:rsid w:val="005603FB"/>
    <w:rsid w:val="005713AD"/>
    <w:rsid w:val="00592861"/>
    <w:rsid w:val="005B6511"/>
    <w:rsid w:val="005E7418"/>
    <w:rsid w:val="005F7D27"/>
    <w:rsid w:val="00646AF9"/>
    <w:rsid w:val="00660E23"/>
    <w:rsid w:val="006B4DC4"/>
    <w:rsid w:val="006C40D0"/>
    <w:rsid w:val="006D2EC5"/>
    <w:rsid w:val="006E43BE"/>
    <w:rsid w:val="006E58BE"/>
    <w:rsid w:val="007069AC"/>
    <w:rsid w:val="00714173"/>
    <w:rsid w:val="007508E7"/>
    <w:rsid w:val="00753D3D"/>
    <w:rsid w:val="0076095C"/>
    <w:rsid w:val="00763A83"/>
    <w:rsid w:val="00776DD7"/>
    <w:rsid w:val="007B1BE5"/>
    <w:rsid w:val="00810090"/>
    <w:rsid w:val="00842CB8"/>
    <w:rsid w:val="008770ED"/>
    <w:rsid w:val="008A62A4"/>
    <w:rsid w:val="008A62E6"/>
    <w:rsid w:val="008B7BE2"/>
    <w:rsid w:val="008D36EB"/>
    <w:rsid w:val="008E72BA"/>
    <w:rsid w:val="00903C59"/>
    <w:rsid w:val="00956685"/>
    <w:rsid w:val="00986945"/>
    <w:rsid w:val="00990879"/>
    <w:rsid w:val="009D2E15"/>
    <w:rsid w:val="009E4E4E"/>
    <w:rsid w:val="00A10CC9"/>
    <w:rsid w:val="00A56963"/>
    <w:rsid w:val="00A81339"/>
    <w:rsid w:val="00AA3289"/>
    <w:rsid w:val="00AA66F5"/>
    <w:rsid w:val="00AD1606"/>
    <w:rsid w:val="00B15F1C"/>
    <w:rsid w:val="00B17387"/>
    <w:rsid w:val="00B21A86"/>
    <w:rsid w:val="00B260A5"/>
    <w:rsid w:val="00B5056B"/>
    <w:rsid w:val="00B60933"/>
    <w:rsid w:val="00B66649"/>
    <w:rsid w:val="00B94998"/>
    <w:rsid w:val="00BA4201"/>
    <w:rsid w:val="00CB4F26"/>
    <w:rsid w:val="00CC25FF"/>
    <w:rsid w:val="00CC691A"/>
    <w:rsid w:val="00CC7BF1"/>
    <w:rsid w:val="00CE5737"/>
    <w:rsid w:val="00CF37C1"/>
    <w:rsid w:val="00D11993"/>
    <w:rsid w:val="00D13B24"/>
    <w:rsid w:val="00D15DF1"/>
    <w:rsid w:val="00D22CDF"/>
    <w:rsid w:val="00D519D5"/>
    <w:rsid w:val="00D53DAB"/>
    <w:rsid w:val="00D837EE"/>
    <w:rsid w:val="00DC24EE"/>
    <w:rsid w:val="00E1165D"/>
    <w:rsid w:val="00E179E5"/>
    <w:rsid w:val="00E3043C"/>
    <w:rsid w:val="00E35E16"/>
    <w:rsid w:val="00E5787C"/>
    <w:rsid w:val="00EE2C6D"/>
    <w:rsid w:val="00F17452"/>
    <w:rsid w:val="00F2563B"/>
    <w:rsid w:val="00F433C2"/>
    <w:rsid w:val="00F4478D"/>
    <w:rsid w:val="00FB0C29"/>
    <w:rsid w:val="00FC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C782-AEDD-4D65-AB46-4301907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9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569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blockred">
    <w:name w:val="article_block_red"/>
    <w:basedOn w:val="a"/>
    <w:rsid w:val="00A5696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5696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E35E16"/>
    <w:pPr>
      <w:widowControl w:val="0"/>
      <w:shd w:val="clear" w:color="auto" w:fill="FFFFFF"/>
      <w:spacing w:before="180" w:line="350" w:lineRule="exact"/>
      <w:jc w:val="left"/>
    </w:pPr>
    <w:rPr>
      <w:rFonts w:eastAsia="Times New Roman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5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FEFE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3645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41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5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72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3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www.unisender.com/wp-content/uploads/2022/01/bb86378b278b4880a38beca61eb6dd01.png" TargetMode="External"/><Relationship Id="rId12" Type="http://schemas.openxmlformats.org/officeDocument/2006/relationships/hyperlink" Target="https://onlinebrest.by/media/uploads/%D0%9D%D0%BE%D0%B2%D0%BE%D1%81%D1%82%D0%B8%20(%D0%92%D1%81%D0%B5)/dec-2021/1/c159528a6463aeb21349bdc21ab9e79a.jpg" TargetMode="External"/><Relationship Id="rId17" Type="http://schemas.openxmlformats.org/officeDocument/2006/relationships/hyperlink" Target="https://www.unisender.com/wp-content/uploads/2022/01/web_phishing.pn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unisender.com/wp-content/uploads/2022/01/snimok-ekrana-2022-01-13-v-19.17.2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www.unisender.com/wp-content/uploads/2022/01/phishing3.png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unisender.com/wp-content/uploads/2022/01/tipa-sms-ot-banka.jpd4mbwy7tpi.jpg" TargetMode="External"/><Relationship Id="rId19" Type="http://schemas.openxmlformats.org/officeDocument/2006/relationships/hyperlink" Target="https://www.unisender.com/ru/blog/idei/spam-rassyl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c.ru/finances/18/05/2021/60a41a189a7947f480c3f726" TargetMode="External"/><Relationship Id="rId14" Type="http://schemas.openxmlformats.org/officeDocument/2006/relationships/hyperlink" Target="https://belarusbank.by/ru/33139/press/bank_news/38609" TargetMode="External"/><Relationship Id="rId22" Type="http://schemas.openxmlformats.org/officeDocument/2006/relationships/hyperlink" Target="https://www.unisender.com/wp-content/uploads/2022/01/c8ab24df-dbb6-4760-bfb0-b62938bfb447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 V E R</dc:creator>
  <cp:lastModifiedBy>Светличная (Андреева) Екатерина Леонидовна</cp:lastModifiedBy>
  <cp:revision>2</cp:revision>
  <cp:lastPrinted>2022-12-23T06:27:00Z</cp:lastPrinted>
  <dcterms:created xsi:type="dcterms:W3CDTF">2023-02-25T08:40:00Z</dcterms:created>
  <dcterms:modified xsi:type="dcterms:W3CDTF">2023-02-25T08:40:00Z</dcterms:modified>
</cp:coreProperties>
</file>